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B69" w:rsidRDefault="00021B69" w:rsidP="009A2536">
      <w:pPr>
        <w:jc w:val="center"/>
      </w:pPr>
    </w:p>
    <w:p w:rsidR="006D5B55" w:rsidRDefault="006D5B55" w:rsidP="009A2536">
      <w:pPr>
        <w:jc w:val="center"/>
      </w:pPr>
    </w:p>
    <w:p w:rsidR="006D5B55" w:rsidRDefault="006D5B55" w:rsidP="009A2536">
      <w:pPr>
        <w:jc w:val="center"/>
      </w:pPr>
    </w:p>
    <w:p w:rsidR="006D5B55" w:rsidRDefault="006D5B55" w:rsidP="009A2536">
      <w:pPr>
        <w:jc w:val="center"/>
      </w:pPr>
    </w:p>
    <w:p w:rsidR="009A2536" w:rsidRDefault="009A2536" w:rsidP="009A2536">
      <w:pPr>
        <w:jc w:val="center"/>
      </w:pPr>
    </w:p>
    <w:p w:rsidR="009A2536" w:rsidRDefault="009A2536" w:rsidP="009A2536">
      <w:pPr>
        <w:jc w:val="center"/>
      </w:pPr>
    </w:p>
    <w:p w:rsidR="009A2536" w:rsidRDefault="00820C16" w:rsidP="009A2536">
      <w:pPr>
        <w:jc w:val="center"/>
      </w:pPr>
      <w:r>
        <w:t>The Four Frame Model</w:t>
      </w:r>
    </w:p>
    <w:p w:rsidR="006D5B55" w:rsidRDefault="006D5B55" w:rsidP="006D5B55">
      <w:pPr>
        <w:jc w:val="center"/>
      </w:pPr>
      <w:r>
        <w:t>Name</w:t>
      </w:r>
    </w:p>
    <w:p w:rsidR="006D5B55" w:rsidRDefault="006D5B55" w:rsidP="006D5B55">
      <w:pPr>
        <w:jc w:val="center"/>
      </w:pPr>
      <w:r>
        <w:t>Instructor</w:t>
      </w:r>
    </w:p>
    <w:p w:rsidR="006D5B55" w:rsidRDefault="006D5B55" w:rsidP="006D5B55">
      <w:pPr>
        <w:jc w:val="center"/>
      </w:pPr>
      <w:r>
        <w:t>Course</w:t>
      </w:r>
    </w:p>
    <w:p w:rsidR="006D5B55" w:rsidRDefault="006D5B55" w:rsidP="006D5B55">
      <w:pPr>
        <w:jc w:val="center"/>
      </w:pPr>
      <w:r>
        <w:t>Date</w:t>
      </w:r>
    </w:p>
    <w:p w:rsidR="009A2536" w:rsidRDefault="00820C16" w:rsidP="006D5B55">
      <w:pPr>
        <w:jc w:val="center"/>
      </w:pPr>
      <w:r>
        <w:br w:type="page"/>
      </w:r>
    </w:p>
    <w:p w:rsidR="009A2536" w:rsidRDefault="00820C16" w:rsidP="009A2536">
      <w:pPr>
        <w:jc w:val="center"/>
      </w:pPr>
      <w:r>
        <w:lastRenderedPageBreak/>
        <w:t>Introduction</w:t>
      </w:r>
    </w:p>
    <w:p w:rsidR="009A2536" w:rsidRDefault="00820C16" w:rsidP="009A2536">
      <w:pPr>
        <w:ind w:firstLine="720"/>
      </w:pPr>
      <w:r>
        <w:t>The four frame model is an organizationa</w:t>
      </w:r>
      <w:bookmarkStart w:id="0" w:name="_GoBack"/>
      <w:bookmarkEnd w:id="0"/>
      <w:r>
        <w:t>l tool that allows an analyst to divide an institution into four different sections with the aim to analyze its capabilities. Companies are incredibly complicated with a large number of personalities, motivations, abilities, and limitations that allow and prohibit the enterprise from attaining or achieving specific targets. To increase the productivity of an organization a company will have to understand many aspects of its existence and the four frame model is one of the best and successful methods to do so. To get a good understanding of an institution, it is essential to know the structure, human resource policies, political influence and its symbolic image</w:t>
      </w:r>
      <w:r w:rsidR="00D83338" w:rsidRPr="00D83338">
        <w:t xml:space="preserve"> </w:t>
      </w:r>
      <w:r w:rsidR="00D83338">
        <w:t xml:space="preserve">(Padma &amp; Nair, </w:t>
      </w:r>
      <w:r w:rsidR="00D83338" w:rsidRPr="00EA2958">
        <w:t>2009)</w:t>
      </w:r>
      <w:r>
        <w:t>. Each of the frameworks is a pillar to understand a different dimension of the culture and attitude of an organization. If an analyst were to examine one or two of the frames, he or she would have an incomplete picture of the firm.</w:t>
      </w:r>
    </w:p>
    <w:p w:rsidR="009A2536" w:rsidRDefault="00820C16" w:rsidP="009A2536">
      <w:pPr>
        <w:jc w:val="center"/>
      </w:pPr>
      <w:r>
        <w:t>Four Frame Model</w:t>
      </w:r>
    </w:p>
    <w:p w:rsidR="009A2536" w:rsidRDefault="00820C16" w:rsidP="009A2536">
      <w:pPr>
        <w:ind w:firstLine="720"/>
      </w:pPr>
      <w:r>
        <w:t>The tool is essential since it helps organizations to diagnose, develop and change actions, policies and the image. The model has amalgamated different social sciences and knowledge collected in psychology, political science, anthropology and sociology</w:t>
      </w:r>
      <w:r w:rsidR="008C1D93">
        <w:t xml:space="preserve"> to ensure it understands a business collectively. The four divisions will be illustrated singularly to provide proper coverage of its essence and definition.  </w:t>
      </w:r>
    </w:p>
    <w:p w:rsidR="008C1D93" w:rsidRDefault="00820C16" w:rsidP="008C1D93">
      <w:r>
        <w:t>Structural Framework</w:t>
      </w:r>
    </w:p>
    <w:p w:rsidR="008C1D93" w:rsidRDefault="00820C16" w:rsidP="009A2536">
      <w:pPr>
        <w:ind w:firstLine="720"/>
      </w:pPr>
      <w:r>
        <w:t xml:space="preserve">It consists of the nuts and bolts that hold everything in the organization together. When thinking about how to evaluate a company the first thing that comes to mind is how the organization's activities are organized. Also, it compares the foundation of the business activities </w:t>
      </w:r>
      <w:r>
        <w:lastRenderedPageBreak/>
        <w:t>and how technology influences the attainment of goal, visions, and objectives of the company. In many ways, it is the most natural frame to examine since every aspect is black and white and you can look at the structure objectively and come up with ways to better it.</w:t>
      </w:r>
    </w:p>
    <w:p w:rsidR="008C1D93" w:rsidRDefault="00820C16" w:rsidP="008C1D93">
      <w:r>
        <w:t>Human Resource Frame</w:t>
      </w:r>
    </w:p>
    <w:p w:rsidR="009D7C39" w:rsidRDefault="00820C16" w:rsidP="009A2536">
      <w:pPr>
        <w:ind w:firstLine="720"/>
      </w:pPr>
      <w:r>
        <w:t>In any organization, people are the most critical factor of production since they are the tools that drive all the other elements. Being able to recruit and retain the best employees ensures that the organization is producing quality products or services due to the level of experience and training. Even if the business relies heavily on technology, human input is necessary to check up on the machines and to give orders to be performed. Therefore, paying attention to the human capital in an enterprise ensure the short and long-term success of the company. It consists of an ideal that states that if an employee is properly motivated, they will perform considerably well.</w:t>
      </w:r>
    </w:p>
    <w:p w:rsidR="009D7C39" w:rsidRDefault="00820C16" w:rsidP="009D7C39">
      <w:r>
        <w:t>Political Frame</w:t>
      </w:r>
    </w:p>
    <w:p w:rsidR="008C1D93" w:rsidRDefault="00820C16" w:rsidP="009A2536">
      <w:pPr>
        <w:ind w:firstLine="720"/>
      </w:pPr>
      <w:r>
        <w:t xml:space="preserve"> Politics make up most of the social issues that affect a business and decisions made by the political class have the power to influence how an organization does it business and communicates with its customers. Politics can exist in two ways internally in the company where there are rivalry and competition or externally where there is electively selected leaders serving the needs of the citizens. In any of these divisions, they make it difficult or more comfortable to make decisions in an organization. To adequately understand a firm it is essential to have a clear picture of the political playing field in the company. And, an analyst should look into who the power players are, if there is any rivalry, and how do the two camps aim to get and maintain the influence.  </w:t>
      </w:r>
    </w:p>
    <w:p w:rsidR="009D7C39" w:rsidRDefault="00820C16" w:rsidP="009D7C39">
      <w:r>
        <w:t>Symbolic Frame</w:t>
      </w:r>
    </w:p>
    <w:p w:rsidR="009D7C39" w:rsidRDefault="00820C16" w:rsidP="009A2536">
      <w:pPr>
        <w:ind w:firstLine="720"/>
      </w:pPr>
      <w:r>
        <w:lastRenderedPageBreak/>
        <w:t xml:space="preserve">It is the most challenging frame for any business owner to observe in a business. It deals with the image of the organization which is the mental picture displayed in the minds of the consumer when they see and hears about your product. In this framework, it is essential to observe a company through a theatrical lens and examine how it dramatizes its existence to the world. The company is viewed as the play, and the employees as the actors and how they perform regarding profits, the interaction between the company and consumers and the </w:t>
      </w:r>
      <w:proofErr w:type="spellStart"/>
      <w:r>
        <w:t>dramatical</w:t>
      </w:r>
      <w:proofErr w:type="spellEnd"/>
      <w:r>
        <w:t xml:space="preserve"> appeal enable the company to evolve. The theatre method of thinking allows the organization to feel a live-giving meaning to its actions and observing the results.</w:t>
      </w:r>
    </w:p>
    <w:p w:rsidR="00875570" w:rsidRDefault="00820C16" w:rsidP="00875570">
      <w:pPr>
        <w:jc w:val="center"/>
      </w:pPr>
      <w:r>
        <w:t>Analysis of Seven Articles</w:t>
      </w:r>
    </w:p>
    <w:p w:rsidR="00875570" w:rsidRDefault="00820C16" w:rsidP="009A2536">
      <w:pPr>
        <w:ind w:firstLine="720"/>
      </w:pPr>
      <w:r>
        <w:t>In this section, I will continue to create the literature review by introducing articles by different scholars on the four frame model. The seven papers will ensure I have enough material to form an argument for the paper.</w:t>
      </w:r>
    </w:p>
    <w:p w:rsidR="00087413" w:rsidRPr="00087413" w:rsidRDefault="00820C16" w:rsidP="00087413">
      <w:r>
        <w:t xml:space="preserve">Lee G. </w:t>
      </w:r>
      <w:proofErr w:type="spellStart"/>
      <w:r>
        <w:t>Bolman</w:t>
      </w:r>
      <w:proofErr w:type="spellEnd"/>
      <w:r>
        <w:t xml:space="preserve"> &amp; Terrence E. Deal (2003): </w:t>
      </w:r>
      <w:hyperlink r:id="rId6" w:tgtFrame="_blank" w:history="1">
        <w:r w:rsidRPr="00087413">
          <w:rPr>
            <w:rStyle w:val="Hyperlink"/>
            <w:i/>
            <w:iCs/>
            <w:color w:val="auto"/>
            <w:u w:val="none"/>
          </w:rPr>
          <w:t>Reframing organizations: Artistry, choice, and leadership</w:t>
        </w:r>
      </w:hyperlink>
      <w:r>
        <w:rPr>
          <w:i/>
        </w:rPr>
        <w:t xml:space="preserve">: </w:t>
      </w:r>
      <w:proofErr w:type="spellStart"/>
      <w:r>
        <w:t>Jossey</w:t>
      </w:r>
      <w:proofErr w:type="spellEnd"/>
      <w:r>
        <w:t xml:space="preserve">-Bass, San Francisco, California, U.S.A. </w:t>
      </w:r>
    </w:p>
    <w:p w:rsidR="00087413" w:rsidRDefault="00820C16" w:rsidP="009A2536">
      <w:pPr>
        <w:ind w:firstLine="720"/>
      </w:pPr>
      <w:proofErr w:type="spellStart"/>
      <w:r>
        <w:t>Boldman</w:t>
      </w:r>
      <w:proofErr w:type="spellEnd"/>
      <w:r>
        <w:t xml:space="preserve"> and Deal in their book they have relied their instincts on leadership and management. The writers believe that companies face a lot of dangers, for example, is that organizations are over managed and under led and in such a position the organization will lose its sense of purpose and spirit. </w:t>
      </w:r>
      <w:r w:rsidR="0077564A">
        <w:t>In reframing organization, the two authors concentrate mainly on organization theory's implications for practice. And, in so doing they make the book more attractive to leaders and managers to consultants who can use its contents to advice other individuals.</w:t>
      </w:r>
    </w:p>
    <w:p w:rsidR="0077564A" w:rsidRDefault="00820C16" w:rsidP="0077564A">
      <w:proofErr w:type="spellStart"/>
      <w:r w:rsidRPr="0077564A">
        <w:lastRenderedPageBreak/>
        <w:t>Charan</w:t>
      </w:r>
      <w:proofErr w:type="spellEnd"/>
      <w:r w:rsidRPr="0077564A">
        <w:t xml:space="preserve">, R. (2006). </w:t>
      </w:r>
      <w:r w:rsidRPr="0077564A">
        <w:rPr>
          <w:i/>
        </w:rPr>
        <w:t>Home Depot’s blueprint for culture change.</w:t>
      </w:r>
      <w:r w:rsidRPr="0077564A">
        <w:t xml:space="preserve"> </w:t>
      </w:r>
      <w:r w:rsidRPr="0077564A">
        <w:rPr>
          <w:i/>
          <w:iCs/>
        </w:rPr>
        <w:t>Harvard Business Review</w:t>
      </w:r>
      <w:r w:rsidRPr="0077564A">
        <w:t xml:space="preserve">, </w:t>
      </w:r>
      <w:r w:rsidRPr="0077564A">
        <w:rPr>
          <w:i/>
          <w:iCs/>
        </w:rPr>
        <w:t>84</w:t>
      </w:r>
      <w:r w:rsidRPr="0077564A">
        <w:t>(4), 60–70</w:t>
      </w:r>
    </w:p>
    <w:p w:rsidR="0077564A" w:rsidRDefault="00820C16" w:rsidP="009A2536">
      <w:pPr>
        <w:ind w:firstLine="720"/>
      </w:pPr>
      <w:r>
        <w:t xml:space="preserve">Ram </w:t>
      </w:r>
      <w:proofErr w:type="spellStart"/>
      <w:r>
        <w:t>Charan</w:t>
      </w:r>
      <w:proofErr w:type="spellEnd"/>
      <w:r>
        <w:t xml:space="preserve"> offers insight on the organizational culture and the four frame model by narrating of a real-life story of the home depot company that achieves success. In the modern day home depot is an example of how the four frame model can change the productivity of an organization considerably. Founded in 1978 the company started in Atlanta grew to more than 1100 big box stores in the year 2000 and it reached the 40 billion mark faster than any other company in the world. A specific set of activities and attributes caused the company to achieve its targets and to excel past them.  </w:t>
      </w:r>
    </w:p>
    <w:p w:rsidR="0077564A" w:rsidRPr="00464FBA" w:rsidRDefault="00820C16" w:rsidP="0077564A">
      <w:proofErr w:type="spellStart"/>
      <w:r w:rsidRPr="00464FBA">
        <w:t>Castilla</w:t>
      </w:r>
      <w:proofErr w:type="spellEnd"/>
      <w:r w:rsidRPr="00464FBA">
        <w:t xml:space="preserve">, E. J., &amp; </w:t>
      </w:r>
      <w:proofErr w:type="spellStart"/>
      <w:r w:rsidRPr="00464FBA">
        <w:t>Benard</w:t>
      </w:r>
      <w:proofErr w:type="spellEnd"/>
      <w:r w:rsidRPr="00464FBA">
        <w:t xml:space="preserve">, S. (2010). </w:t>
      </w:r>
      <w:r w:rsidRPr="00464FBA">
        <w:rPr>
          <w:i/>
        </w:rPr>
        <w:t>The paradox of meritocracy in organizations.</w:t>
      </w:r>
      <w:r w:rsidRPr="00464FBA">
        <w:t xml:space="preserve"> </w:t>
      </w:r>
      <w:r w:rsidRPr="00464FBA">
        <w:rPr>
          <w:iCs/>
        </w:rPr>
        <w:t>Administrative Science Quarterly,</w:t>
      </w:r>
      <w:r w:rsidRPr="00464FBA">
        <w:t xml:space="preserve"> </w:t>
      </w:r>
      <w:r w:rsidRPr="00464FBA">
        <w:rPr>
          <w:iCs/>
        </w:rPr>
        <w:t>55</w:t>
      </w:r>
      <w:r w:rsidRPr="00464FBA">
        <w:t>(4), 543–576.</w:t>
      </w:r>
    </w:p>
    <w:p w:rsidR="0077564A" w:rsidRDefault="00820C16" w:rsidP="009A2536">
      <w:pPr>
        <w:ind w:firstLine="720"/>
      </w:pPr>
      <w:r>
        <w:t xml:space="preserve">In the document </w:t>
      </w:r>
      <w:proofErr w:type="spellStart"/>
      <w:r>
        <w:t>Castilla</w:t>
      </w:r>
      <w:proofErr w:type="spellEnd"/>
      <w:r>
        <w:t xml:space="preserve"> and </w:t>
      </w:r>
      <w:proofErr w:type="spellStart"/>
      <w:r>
        <w:t>Benard</w:t>
      </w:r>
      <w:proofErr w:type="spellEnd"/>
      <w:r>
        <w:t xml:space="preserve"> develop an empirical test </w:t>
      </w:r>
      <w:r w:rsidR="00EA2958">
        <w:t>in a theoretical argument that when the organizational culture promotes meritocracy compared to when it does not, it encourages managers to translate performance evaluations into promotions, rewards, and other career outcomes. To assess the truthfulness of the above statement, the authors performed an experiment that included 445 people with managerial experience who were asked to perform promotions, bonuses, and terminations depending on the information they were provided.</w:t>
      </w:r>
    </w:p>
    <w:p w:rsidR="00EA2958" w:rsidRPr="00EA2958" w:rsidRDefault="00820C16" w:rsidP="00EA2958">
      <w:r w:rsidRPr="00EA2958">
        <w:t xml:space="preserve">Song, J. H., Kim, H. M., &amp; Kolb, J. A. (2009). </w:t>
      </w:r>
      <w:r w:rsidRPr="00EA2958">
        <w:rPr>
          <w:i/>
        </w:rPr>
        <w:t>The effect of learning organization culture on the relationship between interpersonal trust and organizational commitment.</w:t>
      </w:r>
      <w:r w:rsidRPr="00EA2958">
        <w:t xml:space="preserve"> </w:t>
      </w:r>
      <w:r w:rsidRPr="00EA2958">
        <w:rPr>
          <w:iCs/>
        </w:rPr>
        <w:t>Human Resource Development Quarterly</w:t>
      </w:r>
      <w:r w:rsidRPr="00EA2958">
        <w:t xml:space="preserve">, </w:t>
      </w:r>
      <w:r w:rsidRPr="00EA2958">
        <w:rPr>
          <w:iCs/>
        </w:rPr>
        <w:t>20</w:t>
      </w:r>
      <w:r w:rsidRPr="00EA2958">
        <w:t>(2), 147-167.</w:t>
      </w:r>
    </w:p>
    <w:p w:rsidR="00EA2958" w:rsidRDefault="00820C16" w:rsidP="009A2536">
      <w:pPr>
        <w:ind w:firstLine="720"/>
      </w:pPr>
      <w:r>
        <w:t xml:space="preserve">The primary purpose of the paper done by Song, Kim, and Kolb is on learning the practices, behavior, and character of the organizational culture. The culture is compared to the </w:t>
      </w:r>
      <w:r>
        <w:lastRenderedPageBreak/>
        <w:t>individual trust of the employees and the corporate commitment to its vision, mission, and goals. The paper takes up research to ensure that it explains the effectiveness of its creation to everyday practices and activities. The results of the study illustrate that learning of the organizational culture works as a mediating tool between all other elements.</w:t>
      </w:r>
    </w:p>
    <w:p w:rsidR="00EA2958" w:rsidRDefault="00820C16" w:rsidP="00EA2958">
      <w:r w:rsidRPr="00EA2958">
        <w:t xml:space="preserve">Padma, R. N., &amp; Nair, V. (2009). </w:t>
      </w:r>
      <w:r w:rsidRPr="00EA2958">
        <w:rPr>
          <w:i/>
        </w:rPr>
        <w:t>Organizational culture and its impact on organizational commitment in public and private organizations.</w:t>
      </w:r>
      <w:r w:rsidRPr="00EA2958">
        <w:t xml:space="preserve"> </w:t>
      </w:r>
      <w:r w:rsidRPr="00EA2958">
        <w:rPr>
          <w:iCs/>
        </w:rPr>
        <w:t>Global Management Review,</w:t>
      </w:r>
      <w:r w:rsidRPr="00EA2958">
        <w:t xml:space="preserve"> </w:t>
      </w:r>
      <w:r w:rsidRPr="00EA2958">
        <w:rPr>
          <w:iCs/>
        </w:rPr>
        <w:t>4</w:t>
      </w:r>
      <w:r w:rsidRPr="00EA2958">
        <w:t>(1), 32–39</w:t>
      </w:r>
    </w:p>
    <w:p w:rsidR="00EA2958" w:rsidRDefault="00820C16" w:rsidP="009A2536">
      <w:pPr>
        <w:ind w:firstLine="720"/>
      </w:pPr>
      <w:r>
        <w:t>Corporate culture and commitment are the most extensively researched concept of management to date, and yet, the two factors are elusive as ever. Modern companies ensure that they forge commitment in the organization by coming up with virtues that align with the desired culture of the market environment. However, in so doing it does not make the commitment any easier to mold and control within an organization. Therefore, learning and commitment levels are analyzed by taking into account the demographic variables.</w:t>
      </w:r>
    </w:p>
    <w:p w:rsidR="00614501" w:rsidRDefault="00820C16" w:rsidP="00614501">
      <w:r w:rsidRPr="00614501">
        <w:t>Buller, J. (2015). </w:t>
      </w:r>
      <w:r w:rsidRPr="00614501">
        <w:rPr>
          <w:i/>
          <w:iCs/>
        </w:rPr>
        <w:t>Change</w:t>
      </w:r>
      <w:r>
        <w:rPr>
          <w:i/>
          <w:iCs/>
        </w:rPr>
        <w:t xml:space="preserve"> leadership in higher education</w:t>
      </w:r>
      <w:r w:rsidRPr="00614501">
        <w:rPr>
          <w:i/>
          <w:iCs/>
        </w:rPr>
        <w:t>: a practical guide to academic transformation</w:t>
      </w:r>
      <w:r w:rsidRPr="00614501">
        <w:t xml:space="preserve">. San Francisco: </w:t>
      </w:r>
      <w:proofErr w:type="spellStart"/>
      <w:r w:rsidRPr="00614501">
        <w:t>Jossey</w:t>
      </w:r>
      <w:proofErr w:type="spellEnd"/>
      <w:r w:rsidRPr="00614501">
        <w:t>-Bass.</w:t>
      </w:r>
    </w:p>
    <w:p w:rsidR="00614501" w:rsidRDefault="00820C16" w:rsidP="009A2536">
      <w:pPr>
        <w:ind w:firstLine="720"/>
      </w:pPr>
      <w:r>
        <w:t>The four frame model is the tool that is used to incorporate multiple perspectives into any decision. In change leadership in higher education, the framework is used to analyze the capabilities and opportunities of an organization and aim to improve it</w:t>
      </w:r>
      <w:r w:rsidR="00B666C1">
        <w:t xml:space="preserve"> (page 43)</w:t>
      </w:r>
      <w:r>
        <w:t xml:space="preserve">. In the book, it deals with six thinking hats to adopt different measures to counteract challenges and problems that face the organization. It goes forth to give examples and offer informed decisions depending on the model's </w:t>
      </w:r>
      <w:r w:rsidR="00B666C1">
        <w:t xml:space="preserve">theoretical framework. </w:t>
      </w:r>
    </w:p>
    <w:p w:rsidR="00B666C1" w:rsidRDefault="00820C16" w:rsidP="00B666C1">
      <w:proofErr w:type="spellStart"/>
      <w:r w:rsidRPr="00B666C1">
        <w:t>Klenke</w:t>
      </w:r>
      <w:proofErr w:type="spellEnd"/>
      <w:r w:rsidRPr="00B666C1">
        <w:t>, K. (2017). </w:t>
      </w:r>
      <w:r>
        <w:rPr>
          <w:i/>
          <w:iCs/>
        </w:rPr>
        <w:t>Women in Leadership</w:t>
      </w:r>
      <w:r w:rsidRPr="00B666C1">
        <w:rPr>
          <w:i/>
          <w:iCs/>
        </w:rPr>
        <w:t>: Contextual Dynamics and Boundaries, Second Edition</w:t>
      </w:r>
      <w:r w:rsidRPr="00B666C1">
        <w:t>. Bingley: Emerald Publishing Limited.</w:t>
      </w:r>
    </w:p>
    <w:p w:rsidR="00B666C1" w:rsidRDefault="00820C16" w:rsidP="009A2536">
      <w:pPr>
        <w:ind w:firstLine="720"/>
      </w:pPr>
      <w:r>
        <w:lastRenderedPageBreak/>
        <w:t>The four frames listed in the book; structure, politics, human resource and symbolic appeal can better the execution of activities in any organizations. The book shows how the principles are used to better practices and businesses led by women. The factors stand out beyond any product or service that is being provided and goes into the core principles that help to run the business.</w:t>
      </w:r>
    </w:p>
    <w:p w:rsidR="00B666C1" w:rsidRDefault="00820C16" w:rsidP="00B666C1">
      <w:pPr>
        <w:jc w:val="center"/>
      </w:pPr>
      <w:r>
        <w:t>Synthesis of the Material Collected from the Articles</w:t>
      </w:r>
    </w:p>
    <w:p w:rsidR="00B666C1" w:rsidRDefault="00820C16" w:rsidP="009A2536">
      <w:pPr>
        <w:ind w:firstLine="720"/>
      </w:pPr>
      <w:r>
        <w:t>Seven papers have been used to compare the four frame model, and each insists that culture and commitment to the employee, vision, mission, and goal of the organization is the most important thing. The factors also create a venue to appreciate and promote the employees that work within an organization and recognize them as the most integral part of production</w:t>
      </w:r>
      <w:r w:rsidR="003363B5" w:rsidRPr="003363B5">
        <w:t xml:space="preserve"> </w:t>
      </w:r>
      <w:r w:rsidR="003363B5">
        <w:t xml:space="preserve">(Padma &amp; Nair, </w:t>
      </w:r>
      <w:r w:rsidR="003363B5" w:rsidRPr="00EA2958">
        <w:t>2009)</w:t>
      </w:r>
      <w:r>
        <w:t xml:space="preserve">. The image of the company should reflect the symbolism displayed by the </w:t>
      </w:r>
      <w:r w:rsidR="003363B5">
        <w:t>market environment and the company should do all in their power to ensure they assume the desired picture. The political arena of any organization exists, and the best way to deal with is to provide that the dynamics of its creation and propagation are well understood and noticed. The authors also agree that the modern organization is being faced with a lot of problems and challenges that require an excellent balanced manager and leader to take on the organization.</w:t>
      </w:r>
    </w:p>
    <w:p w:rsidR="003363B5" w:rsidRDefault="00820C16" w:rsidP="003363B5">
      <w:pPr>
        <w:jc w:val="center"/>
      </w:pPr>
      <w:r>
        <w:t>Conclusion</w:t>
      </w:r>
    </w:p>
    <w:p w:rsidR="003363B5" w:rsidRDefault="00820C16" w:rsidP="009A2536">
      <w:pPr>
        <w:ind w:firstLine="720"/>
      </w:pPr>
      <w:r>
        <w:t xml:space="preserve">The paper forth written is a literature review that has gone into discussing the four frame model, and it offers insight into what the manager or leader should do to assume success status. The four frame model consists of four pillars that were discussed by </w:t>
      </w:r>
      <w:proofErr w:type="spellStart"/>
      <w:r>
        <w:t>Bolman</w:t>
      </w:r>
      <w:proofErr w:type="spellEnd"/>
      <w:r>
        <w:t xml:space="preserve"> and Deal in the book reframing the organization</w:t>
      </w:r>
      <w:r w:rsidRPr="003363B5">
        <w:t xml:space="preserve"> </w:t>
      </w:r>
      <w:r>
        <w:t xml:space="preserve">(Buller, </w:t>
      </w:r>
      <w:r w:rsidRPr="00614501">
        <w:t>2015)</w:t>
      </w:r>
      <w:r>
        <w:t xml:space="preserve">. And, they consider how the organization such as the home depot become one of the most successful organizations in the world in a brief time due </w:t>
      </w:r>
      <w:r>
        <w:lastRenderedPageBreak/>
        <w:t>to the frameworks mentioned in the book. The paper starts with an introduction that gives the background of the model. The second it takes a closer look at the four frameworks and explains them in depth, and the next section is the sources that will be used to write the paper. The fourth section is the amalgamation of the facts indicated, and the fifth and last area is the conclusion.</w:t>
      </w:r>
    </w:p>
    <w:p w:rsidR="003363B5" w:rsidRDefault="00820C16">
      <w:r>
        <w:br w:type="page"/>
      </w:r>
    </w:p>
    <w:p w:rsidR="003363B5" w:rsidRDefault="00820C16" w:rsidP="003363B5">
      <w:pPr>
        <w:jc w:val="center"/>
      </w:pPr>
      <w:r>
        <w:lastRenderedPageBreak/>
        <w:t>References</w:t>
      </w:r>
    </w:p>
    <w:p w:rsidR="003363B5" w:rsidRDefault="00820C16" w:rsidP="003363B5">
      <w:pPr>
        <w:ind w:left="720" w:hanging="720"/>
      </w:pPr>
      <w:r>
        <w:t xml:space="preserve">Lee G. </w:t>
      </w:r>
      <w:proofErr w:type="spellStart"/>
      <w:r>
        <w:t>Bolman</w:t>
      </w:r>
      <w:proofErr w:type="spellEnd"/>
      <w:r>
        <w:t xml:space="preserve"> &amp; Terrence E. Deal (2003): </w:t>
      </w:r>
      <w:hyperlink r:id="rId7" w:tgtFrame="_blank" w:history="1">
        <w:r w:rsidRPr="00087413">
          <w:rPr>
            <w:rStyle w:val="Hyperlink"/>
            <w:i/>
            <w:iCs/>
            <w:color w:val="auto"/>
            <w:u w:val="none"/>
          </w:rPr>
          <w:t>Reframing organizations: Artistry, choice, and leadership</w:t>
        </w:r>
      </w:hyperlink>
      <w:r>
        <w:rPr>
          <w:i/>
        </w:rPr>
        <w:t xml:space="preserve">: </w:t>
      </w:r>
      <w:proofErr w:type="spellStart"/>
      <w:r>
        <w:t>Jossey</w:t>
      </w:r>
      <w:proofErr w:type="spellEnd"/>
      <w:r>
        <w:t>-Bass, San Francisco, California, U.S.A.</w:t>
      </w:r>
    </w:p>
    <w:p w:rsidR="003363B5" w:rsidRDefault="00820C16" w:rsidP="003363B5">
      <w:pPr>
        <w:ind w:left="720" w:hanging="720"/>
      </w:pPr>
      <w:proofErr w:type="spellStart"/>
      <w:r w:rsidRPr="00B666C1">
        <w:t>Klenke</w:t>
      </w:r>
      <w:proofErr w:type="spellEnd"/>
      <w:r w:rsidRPr="00B666C1">
        <w:t>, K. (2017). </w:t>
      </w:r>
      <w:r>
        <w:rPr>
          <w:i/>
          <w:iCs/>
        </w:rPr>
        <w:t>Women in Leadership</w:t>
      </w:r>
      <w:r w:rsidRPr="00B666C1">
        <w:rPr>
          <w:i/>
          <w:iCs/>
        </w:rPr>
        <w:t>: Contextual Dynamics and Boundaries, Second Edition</w:t>
      </w:r>
      <w:r w:rsidRPr="00B666C1">
        <w:t>. Bingley: Emerald Publishing Limited.</w:t>
      </w:r>
    </w:p>
    <w:p w:rsidR="003363B5" w:rsidRDefault="00820C16" w:rsidP="003363B5">
      <w:pPr>
        <w:ind w:left="720" w:hanging="720"/>
      </w:pPr>
      <w:r w:rsidRPr="00614501">
        <w:t>Buller, J. (2015). </w:t>
      </w:r>
      <w:r w:rsidRPr="00614501">
        <w:rPr>
          <w:i/>
          <w:iCs/>
        </w:rPr>
        <w:t>Change</w:t>
      </w:r>
      <w:r>
        <w:rPr>
          <w:i/>
          <w:iCs/>
        </w:rPr>
        <w:t xml:space="preserve"> leadership in higher education</w:t>
      </w:r>
      <w:r w:rsidRPr="00614501">
        <w:rPr>
          <w:i/>
          <w:iCs/>
        </w:rPr>
        <w:t>: a practical guide to academic transformation</w:t>
      </w:r>
      <w:r w:rsidRPr="00614501">
        <w:t xml:space="preserve">. San Francisco: </w:t>
      </w:r>
      <w:proofErr w:type="spellStart"/>
      <w:r w:rsidRPr="00614501">
        <w:t>Jossey</w:t>
      </w:r>
      <w:proofErr w:type="spellEnd"/>
      <w:r w:rsidRPr="00614501">
        <w:t>-Bass.</w:t>
      </w:r>
    </w:p>
    <w:p w:rsidR="003363B5" w:rsidRDefault="00820C16" w:rsidP="003363B5">
      <w:pPr>
        <w:ind w:left="720" w:hanging="720"/>
      </w:pPr>
      <w:r w:rsidRPr="00EA2958">
        <w:t xml:space="preserve">Padma, R. N., &amp; Nair, V. (2009). </w:t>
      </w:r>
      <w:r w:rsidRPr="00EA2958">
        <w:rPr>
          <w:i/>
        </w:rPr>
        <w:t>Organizational culture and its impact on organizational commitment in public and private organizations.</w:t>
      </w:r>
      <w:r w:rsidRPr="00EA2958">
        <w:t xml:space="preserve"> </w:t>
      </w:r>
      <w:r w:rsidRPr="00EA2958">
        <w:rPr>
          <w:iCs/>
        </w:rPr>
        <w:t>Global Management Review,</w:t>
      </w:r>
      <w:r w:rsidRPr="00EA2958">
        <w:t xml:space="preserve"> </w:t>
      </w:r>
      <w:r w:rsidRPr="00EA2958">
        <w:rPr>
          <w:iCs/>
        </w:rPr>
        <w:t>4</w:t>
      </w:r>
      <w:r w:rsidRPr="00EA2958">
        <w:t>(1), 32–39</w:t>
      </w:r>
    </w:p>
    <w:p w:rsidR="003363B5" w:rsidRPr="00EA2958" w:rsidRDefault="00820C16" w:rsidP="003363B5">
      <w:pPr>
        <w:ind w:left="720" w:hanging="720"/>
      </w:pPr>
      <w:r w:rsidRPr="00EA2958">
        <w:t xml:space="preserve">Song, J. H., Kim, H. M., &amp; Kolb, J. A. (2009). </w:t>
      </w:r>
      <w:r w:rsidRPr="00EA2958">
        <w:rPr>
          <w:i/>
        </w:rPr>
        <w:t>The effect of learning organization culture on the relationship between interpersonal trust and organizational commitment.</w:t>
      </w:r>
      <w:r w:rsidRPr="00EA2958">
        <w:t xml:space="preserve"> </w:t>
      </w:r>
      <w:r w:rsidRPr="00EA2958">
        <w:rPr>
          <w:iCs/>
        </w:rPr>
        <w:t>Human Resource Development Quarterly</w:t>
      </w:r>
      <w:r w:rsidRPr="00EA2958">
        <w:t xml:space="preserve">, </w:t>
      </w:r>
      <w:r w:rsidRPr="00EA2958">
        <w:rPr>
          <w:iCs/>
        </w:rPr>
        <w:t>20</w:t>
      </w:r>
      <w:r w:rsidRPr="00EA2958">
        <w:t>(2), 147-167.</w:t>
      </w:r>
    </w:p>
    <w:p w:rsidR="003363B5" w:rsidRPr="00464FBA" w:rsidRDefault="00820C16" w:rsidP="003363B5">
      <w:pPr>
        <w:ind w:left="720" w:hanging="720"/>
      </w:pPr>
      <w:proofErr w:type="spellStart"/>
      <w:r w:rsidRPr="00464FBA">
        <w:t>Castilla</w:t>
      </w:r>
      <w:proofErr w:type="spellEnd"/>
      <w:r w:rsidRPr="00464FBA">
        <w:t xml:space="preserve">, E. J., &amp; </w:t>
      </w:r>
      <w:proofErr w:type="spellStart"/>
      <w:r w:rsidRPr="00464FBA">
        <w:t>Benard</w:t>
      </w:r>
      <w:proofErr w:type="spellEnd"/>
      <w:r w:rsidRPr="00464FBA">
        <w:t xml:space="preserve">, S. (2010). </w:t>
      </w:r>
      <w:r w:rsidRPr="00464FBA">
        <w:rPr>
          <w:i/>
        </w:rPr>
        <w:t>The paradox of meritocracy in organizations.</w:t>
      </w:r>
      <w:r w:rsidRPr="00464FBA">
        <w:t xml:space="preserve"> </w:t>
      </w:r>
      <w:r w:rsidRPr="00464FBA">
        <w:rPr>
          <w:iCs/>
        </w:rPr>
        <w:t>Administrative Science Quarterly,</w:t>
      </w:r>
      <w:r w:rsidRPr="00464FBA">
        <w:t xml:space="preserve"> </w:t>
      </w:r>
      <w:r w:rsidRPr="00464FBA">
        <w:rPr>
          <w:iCs/>
        </w:rPr>
        <w:t>55</w:t>
      </w:r>
      <w:r w:rsidRPr="00464FBA">
        <w:t>(4), 543–576.</w:t>
      </w:r>
    </w:p>
    <w:p w:rsidR="003363B5" w:rsidRDefault="00820C16" w:rsidP="003363B5">
      <w:pPr>
        <w:ind w:left="720" w:hanging="720"/>
      </w:pPr>
      <w:proofErr w:type="spellStart"/>
      <w:r w:rsidRPr="0077564A">
        <w:t>Charan</w:t>
      </w:r>
      <w:proofErr w:type="spellEnd"/>
      <w:r w:rsidRPr="0077564A">
        <w:t xml:space="preserve">, R. (2006). </w:t>
      </w:r>
      <w:r w:rsidRPr="0077564A">
        <w:rPr>
          <w:i/>
        </w:rPr>
        <w:t>Home Depot’s blueprint for culture change.</w:t>
      </w:r>
      <w:r w:rsidRPr="0077564A">
        <w:t xml:space="preserve"> </w:t>
      </w:r>
      <w:r w:rsidRPr="0077564A">
        <w:rPr>
          <w:i/>
          <w:iCs/>
        </w:rPr>
        <w:t>Harvard Business Review</w:t>
      </w:r>
      <w:r w:rsidRPr="0077564A">
        <w:t xml:space="preserve">, </w:t>
      </w:r>
      <w:r w:rsidRPr="0077564A">
        <w:rPr>
          <w:i/>
          <w:iCs/>
        </w:rPr>
        <w:t>84</w:t>
      </w:r>
      <w:r w:rsidRPr="0077564A">
        <w:t>(4), 60–70</w:t>
      </w:r>
    </w:p>
    <w:p w:rsidR="003363B5" w:rsidRDefault="003363B5" w:rsidP="003363B5"/>
    <w:sectPr w:rsidR="003363B5" w:rsidSect="006D5B5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C2B" w:rsidRDefault="00F30C2B" w:rsidP="002E5DC6">
      <w:pPr>
        <w:spacing w:after="0" w:line="240" w:lineRule="auto"/>
      </w:pPr>
      <w:r>
        <w:separator/>
      </w:r>
    </w:p>
  </w:endnote>
  <w:endnote w:type="continuationSeparator" w:id="0">
    <w:p w:rsidR="00F30C2B" w:rsidRDefault="00F30C2B" w:rsidP="002E5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C2B" w:rsidRDefault="00F30C2B" w:rsidP="002E5DC6">
      <w:pPr>
        <w:spacing w:after="0" w:line="240" w:lineRule="auto"/>
      </w:pPr>
      <w:r>
        <w:separator/>
      </w:r>
    </w:p>
  </w:footnote>
  <w:footnote w:type="continuationSeparator" w:id="0">
    <w:p w:rsidR="00F30C2B" w:rsidRDefault="00F30C2B" w:rsidP="002E5D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5458924"/>
      <w:docPartObj>
        <w:docPartGallery w:val="Page Numbers (Top of Page)"/>
        <w:docPartUnique/>
      </w:docPartObj>
    </w:sdtPr>
    <w:sdtEndPr>
      <w:rPr>
        <w:noProof/>
      </w:rPr>
    </w:sdtEndPr>
    <w:sdtContent>
      <w:p w:rsidR="009A2536" w:rsidRPr="006D5B55" w:rsidRDefault="006D5B55" w:rsidP="006D5B55">
        <w:pPr>
          <w:pStyle w:val="Header"/>
        </w:pPr>
        <w:r>
          <w:t>LITERATURE REVIEW</w:t>
        </w:r>
        <w:r>
          <w:tab/>
        </w:r>
        <w:r>
          <w:tab/>
        </w:r>
        <w:r>
          <w:fldChar w:fldCharType="begin"/>
        </w:r>
        <w:r>
          <w:instrText xml:space="preserve"> PAGE   \* MERGEFORMAT </w:instrText>
        </w:r>
        <w:r>
          <w:fldChar w:fldCharType="separate"/>
        </w:r>
        <w:r>
          <w:rPr>
            <w:noProof/>
          </w:rPr>
          <w:t>9</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536" w:rsidRPr="006D5B55" w:rsidRDefault="006D5B55" w:rsidP="006D5B55">
    <w:pPr>
      <w:pStyle w:val="Header"/>
      <w:jc w:val="right"/>
    </w:pPr>
    <w:r>
      <w:t xml:space="preserve">Running head: LITERATURE REVIEW </w:t>
    </w:r>
    <w:r>
      <w:tab/>
    </w:r>
    <w:r>
      <w:tab/>
    </w:r>
    <w:sdt>
      <w:sdtPr>
        <w:id w:val="15727728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536"/>
    <w:rsid w:val="00021B69"/>
    <w:rsid w:val="000614BD"/>
    <w:rsid w:val="00087413"/>
    <w:rsid w:val="001D5F21"/>
    <w:rsid w:val="001F2EF0"/>
    <w:rsid w:val="002E5DC6"/>
    <w:rsid w:val="003363B5"/>
    <w:rsid w:val="00464FBA"/>
    <w:rsid w:val="00546767"/>
    <w:rsid w:val="00562D29"/>
    <w:rsid w:val="00614501"/>
    <w:rsid w:val="006D5B55"/>
    <w:rsid w:val="006E1852"/>
    <w:rsid w:val="0077564A"/>
    <w:rsid w:val="00820C16"/>
    <w:rsid w:val="00875570"/>
    <w:rsid w:val="008C1D93"/>
    <w:rsid w:val="009A2536"/>
    <w:rsid w:val="009D7C39"/>
    <w:rsid w:val="00AF4E50"/>
    <w:rsid w:val="00B666C1"/>
    <w:rsid w:val="00D13427"/>
    <w:rsid w:val="00D745FA"/>
    <w:rsid w:val="00D74A9F"/>
    <w:rsid w:val="00D83338"/>
    <w:rsid w:val="00DC3DC0"/>
    <w:rsid w:val="00EA2958"/>
    <w:rsid w:val="00F30C2B"/>
    <w:rsid w:val="00FE0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AB4253-3226-4636-AEBA-190CA7DD8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2E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5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536"/>
  </w:style>
  <w:style w:type="paragraph" w:styleId="Footer">
    <w:name w:val="footer"/>
    <w:basedOn w:val="Normal"/>
    <w:link w:val="FooterChar"/>
    <w:uiPriority w:val="99"/>
    <w:unhideWhenUsed/>
    <w:rsid w:val="009A25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536"/>
  </w:style>
  <w:style w:type="character" w:styleId="Hyperlink">
    <w:name w:val="Hyperlink"/>
    <w:basedOn w:val="DefaultParagraphFont"/>
    <w:uiPriority w:val="99"/>
    <w:unhideWhenUsed/>
    <w:rsid w:val="00087413"/>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E5DC6"/>
    <w:pPr>
      <w:spacing w:line="240" w:lineRule="auto"/>
    </w:pPr>
    <w:rPr>
      <w:sz w:val="20"/>
      <w:szCs w:val="20"/>
    </w:rPr>
  </w:style>
  <w:style w:type="character" w:customStyle="1" w:styleId="CommentTextChar">
    <w:name w:val="Comment Text Char"/>
    <w:basedOn w:val="DefaultParagraphFont"/>
    <w:link w:val="CommentText"/>
    <w:uiPriority w:val="99"/>
    <w:semiHidden/>
    <w:rsid w:val="002E5DC6"/>
    <w:rPr>
      <w:sz w:val="20"/>
      <w:szCs w:val="20"/>
    </w:rPr>
  </w:style>
  <w:style w:type="paragraph" w:styleId="BalloonText">
    <w:name w:val="Balloon Text"/>
    <w:basedOn w:val="Normal"/>
    <w:link w:val="BalloonTextChar"/>
    <w:uiPriority w:val="99"/>
    <w:semiHidden/>
    <w:unhideWhenUsed/>
    <w:rsid w:val="001D5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5F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myclasses.argosy.edu/d2l/common/dialogs/quickLink/quickLink.d2l?ou=22316&amp;type=lti&amp;rcode=argosyu-44797&amp;srcou=73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classes.argosy.edu/d2l/common/dialogs/quickLink/quickLink.d2l?ou=22316&amp;type=lti&amp;rcode=argosyu-44797&amp;srcou=730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1849</Words>
  <Characters>10540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MeisterBenny</dc:creator>
  <cp:lastModifiedBy>user</cp:lastModifiedBy>
  <cp:revision>2</cp:revision>
  <dcterms:created xsi:type="dcterms:W3CDTF">2018-06-04T11:17:00Z</dcterms:created>
  <dcterms:modified xsi:type="dcterms:W3CDTF">2018-06-04T11:17:00Z</dcterms:modified>
</cp:coreProperties>
</file>